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B230E" w14:textId="6CD57BC6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BF6574">
        <w:t>2</w:t>
      </w:r>
      <w:r w:rsidR="00F72F4F">
        <w:tab/>
      </w:r>
      <w:r w:rsidR="00F72F4F">
        <w:tab/>
      </w:r>
      <w:r w:rsidR="00E833CF" w:rsidRPr="00E833CF">
        <w:t>R4-2411166</w:t>
      </w:r>
    </w:p>
    <w:p w14:paraId="4A8CACC6" w14:textId="78BF5399" w:rsidR="00F72F4F" w:rsidRPr="00FD166F" w:rsidRDefault="00727A5D" w:rsidP="00F72F4F">
      <w:pPr>
        <w:pStyle w:val="CH"/>
        <w:tabs>
          <w:tab w:val="clear" w:pos="7920"/>
        </w:tabs>
        <w:rPr>
          <w:b w:val="0"/>
        </w:rPr>
      </w:pPr>
      <w:r>
        <w:t xml:space="preserve">Maastricht, </w:t>
      </w:r>
      <w:r w:rsidRPr="007C2E12">
        <w:t>Netherlands</w:t>
      </w:r>
      <w:r>
        <w:t>, August</w:t>
      </w:r>
      <w:r w:rsidRPr="00A14D3F">
        <w:t xml:space="preserve"> </w:t>
      </w:r>
      <w:r>
        <w:t>19</w:t>
      </w:r>
      <w:r>
        <w:rPr>
          <w:vertAlign w:val="superscript"/>
        </w:rPr>
        <w:t>th</w:t>
      </w:r>
      <w:r w:rsidRPr="00A14D3F">
        <w:t xml:space="preserve"> – </w:t>
      </w:r>
      <w:r>
        <w:t>23</w:t>
      </w:r>
      <w:r>
        <w:rPr>
          <w:vertAlign w:val="superscript"/>
        </w:rPr>
        <w:t>rd</w:t>
      </w:r>
      <w:r w:rsidRPr="00A14D3F">
        <w:t>, 202</w:t>
      </w:r>
      <w:r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3B0084C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54589C">
        <w:t>7</w:t>
      </w:r>
      <w:r w:rsidR="00B3273F">
        <w:t>.</w:t>
      </w:r>
      <w:r w:rsidR="0054589C">
        <w:t>2</w:t>
      </w:r>
      <w:r w:rsidR="00EC4BAB">
        <w:t>.2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0BAA8A45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54589C" w:rsidRPr="0054589C">
        <w:t>On DC_3C_n7B with UL DC_3C_n7B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584A6565" w:rsidR="00104BC6" w:rsidRDefault="00104BC6" w:rsidP="00D309CC">
      <w:pPr>
        <w:pStyle w:val="CH"/>
      </w:pPr>
      <w:r>
        <w:t>WI/SI:</w:t>
      </w:r>
      <w:r>
        <w:tab/>
      </w:r>
      <w:r w:rsidR="0054589C" w:rsidRPr="0054589C">
        <w:t>DC_R19_xBLTE_yBNR-Core</w:t>
      </w:r>
    </w:p>
    <w:p w14:paraId="6C6D1281" w14:textId="66499703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3273F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C92E30" w:rsidRDefault="008E7986" w:rsidP="00A75621">
      <w:pPr>
        <w:pStyle w:val="Heading1"/>
        <w:rPr>
          <w:lang w:val="en-US"/>
        </w:rPr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037B9FFD" w:rsidR="008E7986" w:rsidRPr="00B3273F" w:rsidRDefault="0054589C" w:rsidP="00B3273F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suite of the Rel-19 basket work items has been approved in RAN #104 meeting</w:t>
      </w:r>
      <w:r w:rsidR="00BE584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In the new basket WID “</w:t>
      </w:r>
      <w:r w:rsidRPr="0054589C">
        <w:rPr>
          <w:rFonts w:ascii="Arial" w:hAnsi="Arial" w:cs="Arial"/>
          <w:sz w:val="20"/>
          <w:szCs w:val="20"/>
        </w:rPr>
        <w:t>Rel-19 Dual connectivity (DC) of x LTE band(s), y NR band(s) (x&lt;6, y&lt;6, x+y&lt;=6) and single or two NR Supplementary Uplink (SUL) bands</w:t>
      </w:r>
      <w:r>
        <w:rPr>
          <w:rFonts w:ascii="Arial" w:hAnsi="Arial" w:cs="Arial"/>
          <w:sz w:val="20"/>
          <w:szCs w:val="20"/>
        </w:rPr>
        <w:t xml:space="preserve">” [1], </w:t>
      </w:r>
      <w:r w:rsidRPr="0054589C">
        <w:rPr>
          <w:rFonts w:ascii="Arial" w:hAnsi="Arial" w:cs="Arial"/>
          <w:sz w:val="20"/>
          <w:szCs w:val="20"/>
        </w:rPr>
        <w:t xml:space="preserve">it seems like contiguous UL CA in both UL bands with </w:t>
      </w:r>
      <w:r>
        <w:rPr>
          <w:rFonts w:ascii="Arial" w:hAnsi="Arial" w:cs="Arial"/>
          <w:sz w:val="20"/>
          <w:szCs w:val="20"/>
        </w:rPr>
        <w:t xml:space="preserve">a </w:t>
      </w:r>
      <w:r w:rsidRPr="0054589C">
        <w:rPr>
          <w:rFonts w:ascii="Arial" w:hAnsi="Arial" w:cs="Arial"/>
          <w:sz w:val="20"/>
          <w:szCs w:val="20"/>
        </w:rPr>
        <w:t>total of 4 UL CCs would be allowed</w:t>
      </w:r>
      <w:r>
        <w:rPr>
          <w:rFonts w:ascii="Arial" w:hAnsi="Arial" w:cs="Arial"/>
          <w:sz w:val="20"/>
          <w:szCs w:val="20"/>
        </w:rPr>
        <w:t xml:space="preserve"> which </w:t>
      </w:r>
      <w:r w:rsidR="00A64EFB">
        <w:rPr>
          <w:rFonts w:ascii="Arial" w:hAnsi="Arial" w:cs="Arial"/>
          <w:sz w:val="20"/>
          <w:szCs w:val="20"/>
        </w:rPr>
        <w:t>in our view</w:t>
      </w:r>
      <w:r>
        <w:rPr>
          <w:rFonts w:ascii="Arial" w:hAnsi="Arial" w:cs="Arial"/>
          <w:sz w:val="20"/>
          <w:szCs w:val="20"/>
        </w:rPr>
        <w:t xml:space="preserve"> should be considered as a new RF feature and subject to</w:t>
      </w:r>
      <w:r w:rsidR="00A64EFB">
        <w:rPr>
          <w:rFonts w:ascii="Arial" w:hAnsi="Arial" w:cs="Arial"/>
          <w:sz w:val="20"/>
          <w:szCs w:val="20"/>
        </w:rPr>
        <w:t xml:space="preserve"> further technical discussions before the feature can be included in the basket WID</w:t>
      </w:r>
      <w:r w:rsidR="00D521A9">
        <w:rPr>
          <w:rFonts w:ascii="Arial" w:hAnsi="Arial" w:cs="Arial"/>
          <w:sz w:val="20"/>
          <w:szCs w:val="20"/>
        </w:rPr>
        <w:t>,</w:t>
      </w:r>
      <w:r w:rsidR="00A64EFB">
        <w:rPr>
          <w:rFonts w:ascii="Arial" w:hAnsi="Arial" w:cs="Arial"/>
          <w:sz w:val="20"/>
          <w:szCs w:val="20"/>
        </w:rPr>
        <w:t xml:space="preserve"> as </w:t>
      </w:r>
      <w:r w:rsidR="00A64EFB" w:rsidRPr="00A64EFB">
        <w:rPr>
          <w:rFonts w:ascii="Arial" w:hAnsi="Arial" w:cs="Arial"/>
          <w:sz w:val="20"/>
          <w:szCs w:val="20"/>
        </w:rPr>
        <w:t xml:space="preserve">prior to Rel-19, only up to 3 UL CCs </w:t>
      </w:r>
      <w:r w:rsidR="00A64EFB">
        <w:rPr>
          <w:rFonts w:ascii="Arial" w:hAnsi="Arial" w:cs="Arial"/>
          <w:sz w:val="20"/>
          <w:szCs w:val="20"/>
        </w:rPr>
        <w:t>is</w:t>
      </w:r>
      <w:r w:rsidR="00A64EFB" w:rsidRPr="00A64EFB">
        <w:rPr>
          <w:rFonts w:ascii="Arial" w:hAnsi="Arial" w:cs="Arial"/>
          <w:sz w:val="20"/>
          <w:szCs w:val="20"/>
        </w:rPr>
        <w:t xml:space="preserve"> allowed.</w:t>
      </w:r>
      <w:r w:rsidR="00A64EFB">
        <w:rPr>
          <w:rFonts w:ascii="Arial" w:hAnsi="Arial" w:cs="Arial"/>
          <w:sz w:val="20"/>
          <w:szCs w:val="20"/>
        </w:rPr>
        <w:t xml:space="preserve"> The </w:t>
      </w:r>
      <w:r w:rsidR="00AC55C6">
        <w:rPr>
          <w:rFonts w:ascii="Arial" w:hAnsi="Arial" w:cs="Arial"/>
          <w:sz w:val="20"/>
          <w:szCs w:val="20"/>
        </w:rPr>
        <w:t xml:space="preserve">4 UL CCs feature support in the basket WID is also evident by the proposed EN-DC band combination </w:t>
      </w:r>
      <w:r w:rsidR="00AC55C6" w:rsidRPr="00AC55C6">
        <w:rPr>
          <w:rFonts w:ascii="Arial" w:hAnsi="Arial" w:cs="Arial"/>
          <w:sz w:val="20"/>
          <w:szCs w:val="20"/>
        </w:rPr>
        <w:t>DC_3C_n7B with UL DC_3C_n7B</w:t>
      </w:r>
      <w:r w:rsidR="00AC55C6">
        <w:rPr>
          <w:rFonts w:ascii="Arial" w:hAnsi="Arial" w:cs="Arial"/>
          <w:sz w:val="20"/>
          <w:szCs w:val="20"/>
        </w:rPr>
        <w:t xml:space="preserve">. In this contribution, we share our views on how the band combination </w:t>
      </w:r>
      <w:r w:rsidR="00BC115C">
        <w:rPr>
          <w:rFonts w:ascii="Arial" w:hAnsi="Arial" w:cs="Arial"/>
          <w:sz w:val="20"/>
          <w:szCs w:val="20"/>
        </w:rPr>
        <w:t>with 4 UL CCs may be handled in Rel-19.</w:t>
      </w:r>
      <w:r w:rsidR="00AC55C6">
        <w:rPr>
          <w:rFonts w:ascii="Arial" w:hAnsi="Arial" w:cs="Arial"/>
          <w:sz w:val="20"/>
          <w:szCs w:val="20"/>
        </w:rPr>
        <w:t xml:space="preserve">  </w:t>
      </w:r>
      <w:r w:rsidR="00A64EF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F35E69" w:rsidRPr="00B3273F">
        <w:rPr>
          <w:rFonts w:ascii="Arial" w:hAnsi="Arial" w:cs="Arial"/>
          <w:sz w:val="20"/>
          <w:szCs w:val="20"/>
        </w:rPr>
        <w:t xml:space="preserve"> </w:t>
      </w:r>
      <w:r w:rsidR="00493A70" w:rsidRPr="00B3273F">
        <w:rPr>
          <w:rFonts w:ascii="Arial" w:hAnsi="Arial" w:cs="Arial"/>
          <w:sz w:val="20"/>
          <w:szCs w:val="20"/>
        </w:rPr>
        <w:t xml:space="preserve"> </w:t>
      </w:r>
      <w:r w:rsidR="00B0024C" w:rsidRPr="00B3273F">
        <w:rPr>
          <w:rFonts w:ascii="Arial" w:hAnsi="Arial" w:cs="Arial"/>
          <w:sz w:val="20"/>
          <w:szCs w:val="20"/>
        </w:rPr>
        <w:t xml:space="preserve">  </w:t>
      </w:r>
      <w:r w:rsidR="006261A9" w:rsidRPr="00B3273F">
        <w:rPr>
          <w:rFonts w:ascii="Arial" w:hAnsi="Arial" w:cs="Arial"/>
          <w:sz w:val="20"/>
          <w:szCs w:val="20"/>
        </w:rPr>
        <w:t xml:space="preserve">     </w:t>
      </w:r>
      <w:r w:rsidR="00FF187D" w:rsidRPr="00B3273F">
        <w:rPr>
          <w:rFonts w:ascii="Arial" w:hAnsi="Arial" w:cs="Arial"/>
          <w:sz w:val="20"/>
          <w:szCs w:val="20"/>
        </w:rPr>
        <w:t xml:space="preserve"> </w:t>
      </w:r>
      <w:r w:rsidR="00415661" w:rsidRPr="00B3273F">
        <w:rPr>
          <w:rFonts w:ascii="Arial" w:hAnsi="Arial" w:cs="Arial"/>
          <w:sz w:val="20"/>
          <w:szCs w:val="20"/>
        </w:rPr>
        <w:t xml:space="preserve">   </w:t>
      </w:r>
      <w:r w:rsidR="00210031" w:rsidRPr="00B3273F">
        <w:rPr>
          <w:rFonts w:ascii="Arial" w:hAnsi="Arial" w:cs="Arial"/>
          <w:sz w:val="20"/>
          <w:szCs w:val="20"/>
        </w:rPr>
        <w:t xml:space="preserve"> </w:t>
      </w:r>
      <w:r w:rsidR="00D237ED" w:rsidRPr="00B3273F">
        <w:rPr>
          <w:rFonts w:ascii="Arial" w:hAnsi="Arial" w:cs="Arial"/>
          <w:sz w:val="20"/>
          <w:szCs w:val="20"/>
        </w:rPr>
        <w:t xml:space="preserve">   </w:t>
      </w:r>
      <w:r w:rsidR="003B61AB" w:rsidRPr="00B3273F">
        <w:rPr>
          <w:rFonts w:ascii="Arial" w:hAnsi="Arial" w:cs="Arial"/>
          <w:sz w:val="20"/>
          <w:szCs w:val="20"/>
        </w:rPr>
        <w:t xml:space="preserve"> </w:t>
      </w:r>
      <w:r w:rsidR="00291A2A" w:rsidRPr="00B3273F">
        <w:rPr>
          <w:rFonts w:ascii="Arial" w:hAnsi="Arial" w:cs="Arial"/>
          <w:sz w:val="20"/>
          <w:szCs w:val="20"/>
        </w:rPr>
        <w:t xml:space="preserve">   </w:t>
      </w:r>
      <w:r w:rsidR="002A195A" w:rsidRPr="00B3273F">
        <w:rPr>
          <w:rFonts w:ascii="Arial" w:hAnsi="Arial" w:cs="Arial"/>
          <w:sz w:val="20"/>
          <w:szCs w:val="20"/>
        </w:rPr>
        <w:t xml:space="preserve">   </w:t>
      </w:r>
      <w:r w:rsidR="00122D29" w:rsidRPr="00B3273F">
        <w:rPr>
          <w:rFonts w:ascii="Arial" w:hAnsi="Arial" w:cs="Arial"/>
          <w:sz w:val="20"/>
          <w:szCs w:val="20"/>
        </w:rPr>
        <w:t xml:space="preserve">  </w:t>
      </w:r>
      <w:r w:rsidR="00065297" w:rsidRPr="00B3273F">
        <w:rPr>
          <w:rFonts w:ascii="Arial" w:hAnsi="Arial" w:cs="Arial"/>
          <w:sz w:val="20"/>
          <w:szCs w:val="20"/>
        </w:rPr>
        <w:t xml:space="preserve"> </w:t>
      </w:r>
      <w:r w:rsidR="007D7EEC" w:rsidRPr="00B3273F">
        <w:rPr>
          <w:rFonts w:ascii="Arial" w:hAnsi="Arial" w:cs="Arial"/>
          <w:sz w:val="20"/>
          <w:szCs w:val="20"/>
        </w:rPr>
        <w:t xml:space="preserve"> </w:t>
      </w:r>
      <w:r w:rsidR="00852D30" w:rsidRPr="00B3273F">
        <w:rPr>
          <w:rFonts w:ascii="Arial" w:hAnsi="Arial" w:cs="Arial"/>
          <w:sz w:val="20"/>
          <w:szCs w:val="20"/>
        </w:rPr>
        <w:t xml:space="preserve"> </w:t>
      </w:r>
      <w:r w:rsidR="00B92FE4" w:rsidRPr="00B3273F">
        <w:rPr>
          <w:rFonts w:ascii="Arial" w:hAnsi="Arial" w:cs="Arial"/>
          <w:sz w:val="20"/>
          <w:szCs w:val="20"/>
        </w:rPr>
        <w:t xml:space="preserve">   </w:t>
      </w:r>
      <w:r w:rsidR="00D83D56" w:rsidRPr="00B3273F">
        <w:rPr>
          <w:rFonts w:ascii="Arial" w:hAnsi="Arial" w:cs="Arial"/>
          <w:sz w:val="20"/>
          <w:szCs w:val="20"/>
        </w:rPr>
        <w:t xml:space="preserve"> </w:t>
      </w:r>
      <w:r w:rsidR="00E808A6" w:rsidRPr="00B3273F">
        <w:rPr>
          <w:rFonts w:ascii="Arial" w:hAnsi="Arial" w:cs="Arial"/>
          <w:sz w:val="20"/>
          <w:szCs w:val="20"/>
        </w:rPr>
        <w:t xml:space="preserve">  </w:t>
      </w:r>
      <w:r w:rsidR="00DE1BDE" w:rsidRPr="00B3273F">
        <w:rPr>
          <w:rFonts w:ascii="Arial" w:hAnsi="Arial" w:cs="Arial"/>
          <w:sz w:val="20"/>
          <w:szCs w:val="20"/>
        </w:rPr>
        <w:t xml:space="preserve"> </w:t>
      </w:r>
      <w:r w:rsidR="00A15F2F" w:rsidRPr="00B3273F">
        <w:rPr>
          <w:rFonts w:ascii="Arial" w:hAnsi="Arial" w:cs="Arial"/>
          <w:sz w:val="20"/>
          <w:szCs w:val="20"/>
        </w:rPr>
        <w:t xml:space="preserve">    </w:t>
      </w:r>
      <w:r w:rsidR="006660AB" w:rsidRPr="00B3273F">
        <w:rPr>
          <w:rFonts w:ascii="Arial" w:hAnsi="Arial" w:cs="Arial"/>
          <w:sz w:val="20"/>
          <w:szCs w:val="20"/>
        </w:rPr>
        <w:t xml:space="preserve"> </w:t>
      </w:r>
      <w:r w:rsidR="00BE1A7C" w:rsidRPr="00B3273F">
        <w:rPr>
          <w:rFonts w:ascii="Arial" w:hAnsi="Arial" w:cs="Arial"/>
          <w:sz w:val="20"/>
          <w:szCs w:val="20"/>
        </w:rPr>
        <w:t xml:space="preserve"> </w:t>
      </w:r>
      <w:r w:rsidR="004D35DC" w:rsidRPr="00B3273F">
        <w:rPr>
          <w:rFonts w:ascii="Arial" w:hAnsi="Arial" w:cs="Arial"/>
          <w:sz w:val="20"/>
          <w:szCs w:val="20"/>
        </w:rPr>
        <w:t xml:space="preserve"> </w:t>
      </w:r>
      <w:r w:rsidR="005B177F" w:rsidRPr="00B3273F">
        <w:rPr>
          <w:rFonts w:ascii="Arial" w:hAnsi="Arial" w:cs="Arial"/>
          <w:sz w:val="20"/>
          <w:szCs w:val="20"/>
        </w:rPr>
        <w:t xml:space="preserve"> </w:t>
      </w:r>
      <w:r w:rsidR="00E167A5" w:rsidRPr="00B3273F">
        <w:rPr>
          <w:rFonts w:ascii="Arial" w:hAnsi="Arial" w:cs="Arial"/>
          <w:sz w:val="20"/>
          <w:szCs w:val="20"/>
        </w:rPr>
        <w:t xml:space="preserve">  </w:t>
      </w:r>
      <w:r w:rsidR="00D22187" w:rsidRPr="00B3273F">
        <w:rPr>
          <w:rFonts w:ascii="Arial" w:hAnsi="Arial" w:cs="Arial"/>
          <w:sz w:val="20"/>
          <w:szCs w:val="20"/>
        </w:rPr>
        <w:t xml:space="preserve">    </w:t>
      </w:r>
      <w:r w:rsidR="00C677C1" w:rsidRPr="00B3273F">
        <w:rPr>
          <w:rFonts w:ascii="Arial" w:hAnsi="Arial" w:cs="Arial"/>
          <w:sz w:val="20"/>
          <w:szCs w:val="20"/>
        </w:rPr>
        <w:t xml:space="preserve"> </w:t>
      </w:r>
    </w:p>
    <w:p w14:paraId="32791781" w14:textId="23E1BD36" w:rsidR="00931C3C" w:rsidRPr="004C2676" w:rsidRDefault="00D463D6" w:rsidP="004C2676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661095E6" w14:textId="77777777" w:rsidR="004C2676" w:rsidRDefault="004C2676" w:rsidP="004C2676">
      <w:pPr>
        <w:jc w:val="both"/>
        <w:rPr>
          <w:rFonts w:ascii="Arial" w:hAnsi="Arial" w:cs="Arial"/>
          <w:bCs/>
          <w:sz w:val="20"/>
          <w:szCs w:val="20"/>
        </w:rPr>
      </w:pPr>
    </w:p>
    <w:p w14:paraId="5B8D18A4" w14:textId="76499B37" w:rsidR="00C4457E" w:rsidRDefault="00BC115C" w:rsidP="00B5406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the newly approved Rel-19 basket WID “</w:t>
      </w:r>
      <w:r w:rsidRPr="0054589C">
        <w:rPr>
          <w:rFonts w:ascii="Arial" w:hAnsi="Arial" w:cs="Arial"/>
          <w:sz w:val="20"/>
          <w:szCs w:val="20"/>
        </w:rPr>
        <w:t>Rel-19 Dual connectivity (DC) of x LTE band(s), y NR band(s) (x&lt;6, y&lt;6, x+y&lt;=6) and single or two NR Supplementary Uplink (SUL) bands</w:t>
      </w:r>
      <w:r>
        <w:rPr>
          <w:rFonts w:ascii="Arial" w:hAnsi="Arial" w:cs="Arial"/>
          <w:sz w:val="20"/>
          <w:szCs w:val="20"/>
        </w:rPr>
        <w:t xml:space="preserve">” [1], we have seen the very first band combination with 4 UL CCs being proposed which is </w:t>
      </w:r>
      <w:r w:rsidRPr="00AC55C6">
        <w:rPr>
          <w:rFonts w:ascii="Arial" w:hAnsi="Arial" w:cs="Arial"/>
          <w:sz w:val="20"/>
          <w:szCs w:val="20"/>
        </w:rPr>
        <w:t>DC_3C_n7B with UL DC_3C_n7B</w:t>
      </w:r>
      <w:r>
        <w:rPr>
          <w:rFonts w:ascii="Arial" w:hAnsi="Arial" w:cs="Arial"/>
          <w:sz w:val="20"/>
          <w:szCs w:val="20"/>
        </w:rPr>
        <w:t xml:space="preserve">. Since prior to Rel-19, only up to 3 UL CCs is allowed for any band combination within FR1, in our view, 4 UL CCs </w:t>
      </w:r>
      <w:r w:rsidR="00B54063">
        <w:rPr>
          <w:rFonts w:ascii="Arial" w:hAnsi="Arial" w:cs="Arial"/>
          <w:sz w:val="20"/>
          <w:szCs w:val="20"/>
        </w:rPr>
        <w:t xml:space="preserve">within FR1 </w:t>
      </w:r>
      <w:r>
        <w:rPr>
          <w:rFonts w:ascii="Arial" w:hAnsi="Arial" w:cs="Arial"/>
          <w:sz w:val="20"/>
          <w:szCs w:val="20"/>
        </w:rPr>
        <w:t>should be considered a</w:t>
      </w:r>
      <w:r w:rsidR="00B54063">
        <w:rPr>
          <w:rFonts w:ascii="Arial" w:hAnsi="Arial" w:cs="Arial"/>
          <w:sz w:val="20"/>
          <w:szCs w:val="20"/>
        </w:rPr>
        <w:t>s a new RF feature and subject to further technical discussions before the feature can be included in the basket WIDs.</w:t>
      </w:r>
    </w:p>
    <w:p w14:paraId="641748A0" w14:textId="77777777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</w:p>
    <w:p w14:paraId="6C4A06D4" w14:textId="6EF34D58" w:rsidR="00C92E30" w:rsidRPr="008D1F7A" w:rsidRDefault="00C92E30" w:rsidP="00C92E3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="00B54063">
        <w:rPr>
          <w:rFonts w:ascii="Arial" w:hAnsi="Arial" w:cs="Arial"/>
          <w:i/>
          <w:iCs/>
          <w:sz w:val="20"/>
          <w:szCs w:val="20"/>
        </w:rPr>
        <w:t xml:space="preserve">Prior to Rel-19, </w:t>
      </w:r>
      <w:r w:rsidR="00B54063" w:rsidRPr="00B54063">
        <w:rPr>
          <w:rFonts w:ascii="Arial" w:hAnsi="Arial" w:cs="Arial"/>
          <w:i/>
          <w:iCs/>
          <w:sz w:val="20"/>
          <w:szCs w:val="20"/>
        </w:rPr>
        <w:t>only up to 3 UL CCs is allowed for any band combination within FR1</w:t>
      </w:r>
      <w:r w:rsidR="00B54063">
        <w:rPr>
          <w:rFonts w:ascii="Arial" w:hAnsi="Arial" w:cs="Arial"/>
          <w:i/>
          <w:iCs/>
          <w:sz w:val="20"/>
          <w:szCs w:val="20"/>
        </w:rPr>
        <w:t>.</w:t>
      </w:r>
      <w:r w:rsidR="00494DE4">
        <w:rPr>
          <w:rFonts w:ascii="Arial" w:hAnsi="Arial" w:cs="Arial"/>
          <w:i/>
          <w:iCs/>
          <w:sz w:val="20"/>
          <w:szCs w:val="20"/>
        </w:rPr>
        <w:t xml:space="preserve">  </w:t>
      </w:r>
      <w:r w:rsidR="00EC71B1">
        <w:rPr>
          <w:rFonts w:ascii="Arial" w:hAnsi="Arial" w:cs="Arial"/>
          <w:i/>
          <w:iCs/>
          <w:sz w:val="20"/>
          <w:szCs w:val="20"/>
        </w:rPr>
        <w:t xml:space="preserve"> 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23B27A34" w14:textId="77777777" w:rsidR="00D778DB" w:rsidRDefault="00D778DB" w:rsidP="00B54063">
      <w:pPr>
        <w:jc w:val="both"/>
        <w:rPr>
          <w:rFonts w:ascii="Arial" w:hAnsi="Arial" w:cs="Arial"/>
          <w:sz w:val="20"/>
          <w:szCs w:val="20"/>
        </w:rPr>
      </w:pPr>
    </w:p>
    <w:p w14:paraId="4E93453F" w14:textId="43EE6990" w:rsidR="00494DE4" w:rsidRDefault="00B54063" w:rsidP="00494DE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="00D778DB"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="00D778DB"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4 UL CCs within FR1 should be considered as a new RF feature and subject to further technical discussions before the feature can be included in the basket WIDs.  </w:t>
      </w:r>
      <w:r w:rsidR="00D778DB">
        <w:rPr>
          <w:rFonts w:ascii="Arial" w:hAnsi="Arial" w:cs="Arial"/>
          <w:i/>
          <w:iCs/>
          <w:sz w:val="20"/>
          <w:szCs w:val="20"/>
        </w:rPr>
        <w:t xml:space="preserve"> </w:t>
      </w:r>
      <w:r w:rsidR="00D778DB">
        <w:rPr>
          <w:rFonts w:ascii="Arial" w:hAnsi="Arial" w:cs="Arial"/>
          <w:sz w:val="20"/>
          <w:szCs w:val="20"/>
        </w:rPr>
        <w:t xml:space="preserve"> </w:t>
      </w:r>
      <w:r w:rsidR="00494DE4">
        <w:rPr>
          <w:rFonts w:ascii="Arial" w:hAnsi="Arial" w:cs="Arial"/>
          <w:sz w:val="20"/>
          <w:szCs w:val="20"/>
        </w:rPr>
        <w:t xml:space="preserve">    </w:t>
      </w:r>
    </w:p>
    <w:p w14:paraId="75C98229" w14:textId="77777777" w:rsidR="00494DE4" w:rsidRDefault="00494DE4" w:rsidP="004912EF">
      <w:pPr>
        <w:jc w:val="both"/>
        <w:rPr>
          <w:rFonts w:ascii="Arial" w:hAnsi="Arial" w:cs="Arial"/>
          <w:sz w:val="20"/>
          <w:szCs w:val="20"/>
        </w:rPr>
      </w:pPr>
    </w:p>
    <w:p w14:paraId="37ECC968" w14:textId="1179AC6D" w:rsidR="003B1A5A" w:rsidRDefault="00B54063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54063">
        <w:rPr>
          <w:rFonts w:ascii="Arial" w:hAnsi="Arial" w:cs="Arial"/>
          <w:sz w:val="20"/>
          <w:szCs w:val="20"/>
        </w:rPr>
        <w:t xml:space="preserve">In Rel-18, for inter-band UL CA or EN-DC with intra-band contiguous UL CA in one </w:t>
      </w:r>
      <w:r>
        <w:rPr>
          <w:rFonts w:ascii="Arial" w:hAnsi="Arial" w:cs="Arial"/>
          <w:sz w:val="20"/>
          <w:szCs w:val="20"/>
        </w:rPr>
        <w:t xml:space="preserve">of the two UL </w:t>
      </w:r>
      <w:r w:rsidRPr="00B54063">
        <w:rPr>
          <w:rFonts w:ascii="Arial" w:hAnsi="Arial" w:cs="Arial"/>
          <w:sz w:val="20"/>
          <w:szCs w:val="20"/>
        </w:rPr>
        <w:t>band</w:t>
      </w:r>
      <w:r>
        <w:rPr>
          <w:rFonts w:ascii="Arial" w:hAnsi="Arial" w:cs="Arial"/>
          <w:sz w:val="20"/>
          <w:szCs w:val="20"/>
        </w:rPr>
        <w:t>s</w:t>
      </w:r>
      <w:r w:rsidRPr="00B54063">
        <w:rPr>
          <w:rFonts w:ascii="Arial" w:hAnsi="Arial" w:cs="Arial"/>
          <w:sz w:val="20"/>
          <w:szCs w:val="20"/>
        </w:rPr>
        <w:t>, a new type of MSD requirement due to UL triple-beat inter-modulation interference was introduced.</w:t>
      </w:r>
      <w:r w:rsidR="003448A7">
        <w:rPr>
          <w:rFonts w:ascii="Arial" w:hAnsi="Arial" w:cs="Arial"/>
          <w:sz w:val="20"/>
          <w:szCs w:val="20"/>
        </w:rPr>
        <w:t xml:space="preserve"> </w:t>
      </w:r>
      <w:r w:rsidRPr="00B54063">
        <w:rPr>
          <w:rFonts w:ascii="Arial" w:hAnsi="Arial" w:cs="Arial"/>
          <w:sz w:val="20"/>
          <w:szCs w:val="20"/>
        </w:rPr>
        <w:t>Though the concern on the practicality of the current MSD requirements with intra-band contiguous UL CA being specified with relatively small UL RB allocations non-contiguously distributed between the two contiguous UL carriers has been brought up in the past two RAN4 meetings</w:t>
      </w:r>
      <w:r>
        <w:rPr>
          <w:rFonts w:ascii="Arial" w:hAnsi="Arial" w:cs="Arial"/>
          <w:sz w:val="20"/>
          <w:szCs w:val="20"/>
        </w:rPr>
        <w:t xml:space="preserve">, </w:t>
      </w:r>
      <w:r w:rsidRPr="00B54063">
        <w:rPr>
          <w:rFonts w:ascii="Arial" w:hAnsi="Arial" w:cs="Arial"/>
          <w:sz w:val="20"/>
          <w:szCs w:val="20"/>
        </w:rPr>
        <w:t>it was not agreed to remove th</w:t>
      </w:r>
      <w:r w:rsidR="004C1CA2">
        <w:rPr>
          <w:rFonts w:ascii="Arial" w:hAnsi="Arial" w:cs="Arial"/>
          <w:sz w:val="20"/>
          <w:szCs w:val="20"/>
        </w:rPr>
        <w:t>o</w:t>
      </w:r>
      <w:r w:rsidRPr="00B54063">
        <w:rPr>
          <w:rFonts w:ascii="Arial" w:hAnsi="Arial" w:cs="Arial"/>
          <w:sz w:val="20"/>
          <w:szCs w:val="20"/>
        </w:rPr>
        <w:t>se MSD requirements. And whether to continue specifying such MSD requirements would be further discussed in Rel-19.</w:t>
      </w:r>
      <w:r w:rsidR="004C1CA2">
        <w:rPr>
          <w:rFonts w:ascii="Arial" w:hAnsi="Arial" w:cs="Arial"/>
          <w:sz w:val="20"/>
          <w:szCs w:val="20"/>
        </w:rPr>
        <w:t xml:space="preserve"> If RAN4 would </w:t>
      </w:r>
      <w:r w:rsidR="004C1CA2" w:rsidRPr="004C1CA2">
        <w:rPr>
          <w:rFonts w:ascii="Arial" w:hAnsi="Arial" w:cs="Arial"/>
          <w:sz w:val="20"/>
          <w:szCs w:val="20"/>
        </w:rPr>
        <w:t>maintain the MSD analysis with (1RB + 1RB) UL configuration in contiguous UL CA</w:t>
      </w:r>
      <w:r w:rsidR="004C1CA2">
        <w:rPr>
          <w:rFonts w:ascii="Arial" w:hAnsi="Arial" w:cs="Arial"/>
          <w:sz w:val="20"/>
          <w:szCs w:val="20"/>
        </w:rPr>
        <w:t xml:space="preserve"> in Rel-19</w:t>
      </w:r>
      <w:r w:rsidR="004C1CA2" w:rsidRPr="004C1CA2">
        <w:rPr>
          <w:rFonts w:ascii="Arial" w:hAnsi="Arial" w:cs="Arial"/>
          <w:sz w:val="20"/>
          <w:szCs w:val="20"/>
        </w:rPr>
        <w:t xml:space="preserve">, a potential quadruple-beat </w:t>
      </w:r>
      <w:r w:rsidR="00B24AD5">
        <w:rPr>
          <w:rFonts w:ascii="Arial" w:hAnsi="Arial" w:cs="Arial"/>
          <w:sz w:val="20"/>
          <w:szCs w:val="20"/>
        </w:rPr>
        <w:t xml:space="preserve">inter-modulation interference </w:t>
      </w:r>
      <w:r w:rsidR="004C1CA2" w:rsidRPr="004C1CA2">
        <w:rPr>
          <w:rFonts w:ascii="Arial" w:hAnsi="Arial" w:cs="Arial"/>
          <w:sz w:val="20"/>
          <w:szCs w:val="20"/>
        </w:rPr>
        <w:t xml:space="preserve">analysis </w:t>
      </w:r>
      <w:r w:rsidR="00B24AD5">
        <w:rPr>
          <w:rFonts w:ascii="Arial" w:hAnsi="Arial" w:cs="Arial"/>
          <w:sz w:val="20"/>
          <w:szCs w:val="20"/>
        </w:rPr>
        <w:t>may</w:t>
      </w:r>
      <w:r w:rsidR="004C1CA2" w:rsidRPr="004C1CA2">
        <w:rPr>
          <w:rFonts w:ascii="Arial" w:hAnsi="Arial" w:cs="Arial"/>
          <w:sz w:val="20"/>
          <w:szCs w:val="20"/>
        </w:rPr>
        <w:t xml:space="preserve"> need to be carried out for </w:t>
      </w:r>
      <w:r w:rsidR="004C1CA2">
        <w:rPr>
          <w:rFonts w:ascii="Arial" w:hAnsi="Arial" w:cs="Arial"/>
          <w:sz w:val="20"/>
          <w:szCs w:val="20"/>
        </w:rPr>
        <w:t xml:space="preserve">band combination with 4 UL CCs such as for </w:t>
      </w:r>
      <w:r w:rsidR="004C1CA2" w:rsidRPr="004C1CA2">
        <w:rPr>
          <w:rFonts w:ascii="Arial" w:hAnsi="Arial" w:cs="Arial"/>
          <w:sz w:val="20"/>
          <w:szCs w:val="20"/>
        </w:rPr>
        <w:t>DC_3C_n7B with UL DC_3C_n7B</w:t>
      </w:r>
      <w:r w:rsidR="004C1CA2">
        <w:rPr>
          <w:rFonts w:ascii="Arial" w:hAnsi="Arial" w:cs="Arial"/>
          <w:sz w:val="20"/>
          <w:szCs w:val="20"/>
        </w:rPr>
        <w:t xml:space="preserve"> where the framework has never been developed </w:t>
      </w:r>
      <w:r w:rsidR="00B24AD5">
        <w:rPr>
          <w:rFonts w:ascii="Arial" w:hAnsi="Arial" w:cs="Arial"/>
          <w:sz w:val="20"/>
          <w:szCs w:val="20"/>
        </w:rPr>
        <w:t>in the past and is expected to incur substantial technical efforts.</w:t>
      </w:r>
      <w:r w:rsidR="003448A7">
        <w:rPr>
          <w:rFonts w:ascii="Arial" w:hAnsi="Arial" w:cs="Arial"/>
          <w:sz w:val="20"/>
          <w:szCs w:val="20"/>
        </w:rPr>
        <w:t xml:space="preserve">   </w:t>
      </w:r>
      <w:r w:rsidR="004912EF">
        <w:rPr>
          <w:rFonts w:ascii="Arial" w:hAnsi="Arial" w:cs="Arial"/>
          <w:sz w:val="20"/>
          <w:szCs w:val="20"/>
        </w:rPr>
        <w:t xml:space="preserve"> </w:t>
      </w:r>
    </w:p>
    <w:p w14:paraId="5AFD238E" w14:textId="77777777" w:rsidR="003B1A5A" w:rsidRDefault="003B1A5A" w:rsidP="00B345BE">
      <w:pPr>
        <w:jc w:val="both"/>
        <w:rPr>
          <w:rFonts w:ascii="Arial" w:hAnsi="Arial" w:cs="Arial"/>
          <w:sz w:val="20"/>
          <w:szCs w:val="20"/>
        </w:rPr>
      </w:pPr>
    </w:p>
    <w:p w14:paraId="7354E790" w14:textId="7B9144EF" w:rsidR="006145EE" w:rsidRDefault="006145EE" w:rsidP="00C92E30">
      <w:pPr>
        <w:spacing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B24AD5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="00B24AD5">
        <w:rPr>
          <w:rFonts w:ascii="Arial" w:hAnsi="Arial" w:cs="Arial"/>
          <w:i/>
          <w:iCs/>
          <w:sz w:val="20"/>
          <w:szCs w:val="20"/>
        </w:rPr>
        <w:t xml:space="preserve">In Rel-18, </w:t>
      </w:r>
      <w:r w:rsidR="00B24AD5" w:rsidRPr="00B24AD5">
        <w:rPr>
          <w:rFonts w:ascii="Arial" w:hAnsi="Arial" w:cs="Arial"/>
          <w:i/>
          <w:iCs/>
          <w:sz w:val="20"/>
          <w:szCs w:val="20"/>
        </w:rPr>
        <w:t>for inter-band UL CA or EN-DC with intra-band contiguous UL CA in one of the two UL bands, a new type of MSD requirement due to UL triple-beat inter-modulation interference was introduced.</w:t>
      </w:r>
    </w:p>
    <w:p w14:paraId="2F01EF83" w14:textId="77777777" w:rsidR="006145EE" w:rsidRPr="003B68A4" w:rsidRDefault="006145EE" w:rsidP="003B68A4">
      <w:pPr>
        <w:jc w:val="both"/>
        <w:rPr>
          <w:rFonts w:ascii="Arial" w:hAnsi="Arial" w:cs="Arial"/>
          <w:sz w:val="20"/>
          <w:szCs w:val="20"/>
        </w:rPr>
      </w:pPr>
    </w:p>
    <w:p w14:paraId="60B2EAD3" w14:textId="756E7914" w:rsidR="00B345BE" w:rsidRDefault="00B24AD5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B24AD5">
        <w:rPr>
          <w:rFonts w:ascii="Arial" w:hAnsi="Arial" w:cs="Arial"/>
          <w:i/>
          <w:iCs/>
          <w:sz w:val="20"/>
          <w:szCs w:val="20"/>
        </w:rPr>
        <w:t>If RAN4 would maintain the MSD analysis with (1RB + 1RB) UL configuration in contiguous UL CA in Rel-19, a potential quadruple-beat inter-modulation interference analysis may need to be carried out for band combination with 4 UL CCs</w:t>
      </w:r>
      <w:r w:rsidR="00E20AE7">
        <w:rPr>
          <w:rFonts w:ascii="Arial" w:hAnsi="Arial" w:cs="Arial"/>
          <w:i/>
          <w:iCs/>
          <w:sz w:val="20"/>
          <w:szCs w:val="20"/>
        </w:rPr>
        <w:t>.</w:t>
      </w:r>
    </w:p>
    <w:p w14:paraId="6A6B1EE8" w14:textId="77777777" w:rsidR="00B345BE" w:rsidRDefault="00B345BE" w:rsidP="00B345BE">
      <w:pPr>
        <w:jc w:val="both"/>
        <w:rPr>
          <w:rFonts w:ascii="Arial" w:hAnsi="Arial" w:cs="Arial"/>
          <w:sz w:val="20"/>
          <w:szCs w:val="20"/>
        </w:rPr>
      </w:pPr>
    </w:p>
    <w:p w14:paraId="57E927CA" w14:textId="29D6A231" w:rsidR="00E20AE7" w:rsidRDefault="00E20AE7" w:rsidP="00E20AE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above observations, there can be two options on how to handle the band combination with 4 UL CCs in Rel-19. The first option is to postpone the band combination with 4 UL CCs till the necessity of the potential </w:t>
      </w:r>
      <w:r w:rsidRPr="00E20AE7">
        <w:rPr>
          <w:rFonts w:ascii="Arial" w:hAnsi="Arial" w:cs="Arial"/>
          <w:sz w:val="20"/>
          <w:szCs w:val="20"/>
        </w:rPr>
        <w:t>quadruple-beat</w:t>
      </w:r>
      <w:r>
        <w:rPr>
          <w:rFonts w:ascii="Arial" w:hAnsi="Arial" w:cs="Arial"/>
          <w:sz w:val="20"/>
          <w:szCs w:val="20"/>
        </w:rPr>
        <w:t xml:space="preserve"> MSD analysis is clarified. The second option is to </w:t>
      </w:r>
      <w:r w:rsidR="009F2BC1">
        <w:rPr>
          <w:rFonts w:ascii="Arial" w:hAnsi="Arial" w:cs="Arial"/>
          <w:sz w:val="20"/>
          <w:szCs w:val="20"/>
        </w:rPr>
        <w:t xml:space="preserve">stop the MSD analysis with (1RB + 1RB) </w:t>
      </w:r>
      <w:r w:rsidR="009F2BC1" w:rsidRPr="009F2BC1">
        <w:rPr>
          <w:rFonts w:ascii="Arial" w:hAnsi="Arial" w:cs="Arial"/>
          <w:sz w:val="20"/>
          <w:szCs w:val="20"/>
        </w:rPr>
        <w:t>UL configuration in contiguous UL CA in Rel-19</w:t>
      </w:r>
      <w:r w:rsidR="009F2BC1">
        <w:rPr>
          <w:rFonts w:ascii="Arial" w:hAnsi="Arial" w:cs="Arial"/>
          <w:sz w:val="20"/>
          <w:szCs w:val="20"/>
        </w:rPr>
        <w:t xml:space="preserve"> and do not define any new MSD framework for band combination with 4 UL CCs such that the combination can be directly proposed for block approval.</w:t>
      </w:r>
    </w:p>
    <w:p w14:paraId="20D562A6" w14:textId="77777777" w:rsidR="00E20AE7" w:rsidRDefault="00E20AE7" w:rsidP="00B345BE">
      <w:pPr>
        <w:jc w:val="both"/>
        <w:rPr>
          <w:rFonts w:ascii="Arial" w:hAnsi="Arial" w:cs="Arial"/>
          <w:sz w:val="20"/>
          <w:szCs w:val="20"/>
        </w:rPr>
      </w:pPr>
    </w:p>
    <w:p w14:paraId="0F635E7F" w14:textId="77777777" w:rsidR="009F2BC1" w:rsidRDefault="009F2BC1" w:rsidP="00C92E3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="00924D1C"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924D1C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="00924D1C"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RAN4 to consider the following two options on </w:t>
      </w:r>
      <w:r w:rsidRPr="009F2BC1">
        <w:rPr>
          <w:rFonts w:ascii="Arial" w:hAnsi="Arial" w:cs="Arial"/>
          <w:i/>
          <w:iCs/>
          <w:sz w:val="20"/>
          <w:szCs w:val="20"/>
        </w:rPr>
        <w:t>how to handle the band combination with 4 UL CCs in Rel-19.</w:t>
      </w:r>
    </w:p>
    <w:p w14:paraId="0B7CE083" w14:textId="369D7734" w:rsidR="00924D1C" w:rsidRPr="009F2BC1" w:rsidRDefault="009F2BC1" w:rsidP="009F2BC1">
      <w:pPr>
        <w:pStyle w:val="ListParagraph"/>
        <w:numPr>
          <w:ilvl w:val="0"/>
          <w:numId w:val="32"/>
        </w:numPr>
        <w:spacing w:after="120"/>
        <w:ind w:left="821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9F2BC1">
        <w:rPr>
          <w:rFonts w:ascii="Arial" w:hAnsi="Arial" w:cs="Arial"/>
          <w:b/>
          <w:bCs/>
          <w:i/>
          <w:iCs/>
          <w:sz w:val="20"/>
          <w:szCs w:val="20"/>
        </w:rPr>
        <w:t>Option 1</w:t>
      </w:r>
      <w:r w:rsidRPr="009F2BC1">
        <w:rPr>
          <w:rFonts w:ascii="Arial" w:hAnsi="Arial" w:cs="Arial"/>
          <w:i/>
          <w:iCs/>
          <w:sz w:val="20"/>
          <w:szCs w:val="20"/>
        </w:rPr>
        <w:t>: Postpone the band combination with 4 UL CCs till the necessity of the potential quadruple-beat MSD analysis is clarified.</w:t>
      </w:r>
    </w:p>
    <w:p w14:paraId="69D4C4C3" w14:textId="6CD485D8" w:rsidR="009F2BC1" w:rsidRPr="009F2BC1" w:rsidRDefault="009F2BC1" w:rsidP="009F2BC1">
      <w:pPr>
        <w:pStyle w:val="ListParagraph"/>
        <w:numPr>
          <w:ilvl w:val="0"/>
          <w:numId w:val="32"/>
        </w:numPr>
        <w:spacing w:after="120"/>
        <w:ind w:left="821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9F2BC1">
        <w:rPr>
          <w:rFonts w:ascii="Arial" w:hAnsi="Arial" w:cs="Arial"/>
          <w:b/>
          <w:bCs/>
          <w:i/>
          <w:iCs/>
          <w:sz w:val="20"/>
          <w:szCs w:val="20"/>
        </w:rPr>
        <w:t>Option 2</w:t>
      </w:r>
      <w:r w:rsidRPr="009F2BC1">
        <w:rPr>
          <w:rFonts w:ascii="Arial" w:hAnsi="Arial" w:cs="Arial"/>
          <w:i/>
          <w:iCs/>
          <w:sz w:val="20"/>
          <w:szCs w:val="20"/>
        </w:rPr>
        <w:t>: Stop the MSD analysis with (1RB + 1RB) UL configuration in contiguous UL CA in Rel-19 and do not define any new MSD framework for band combination with 4 UL CCs such that the combination can be directly proposed for block approval.</w:t>
      </w:r>
    </w:p>
    <w:p w14:paraId="0DE5B385" w14:textId="77777777" w:rsidR="00DD5D61" w:rsidRDefault="00DD5D61" w:rsidP="00DD5D61">
      <w:pPr>
        <w:jc w:val="both"/>
        <w:rPr>
          <w:rFonts w:ascii="Arial" w:hAnsi="Arial" w:cs="Arial"/>
          <w:sz w:val="20"/>
          <w:szCs w:val="20"/>
        </w:rPr>
      </w:pP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4E257523" w:rsidR="006D7B72" w:rsidRPr="00DA20B4" w:rsidRDefault="000E0943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E0943">
        <w:rPr>
          <w:rFonts w:ascii="Arial" w:hAnsi="Arial" w:cs="Arial"/>
          <w:sz w:val="20"/>
          <w:szCs w:val="20"/>
        </w:rPr>
        <w:t>In this contribution, we share our views on how the band combination with 4 UL CCs may be handled in Rel-19.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0A263DC" w14:textId="2C619517" w:rsidR="009F28AE" w:rsidRDefault="000E0943" w:rsidP="009F28AE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Prior to Rel-19, </w:t>
      </w:r>
      <w:r w:rsidRPr="00B54063">
        <w:rPr>
          <w:rFonts w:ascii="Arial" w:hAnsi="Arial" w:cs="Arial"/>
          <w:i/>
          <w:iCs/>
          <w:sz w:val="20"/>
          <w:szCs w:val="20"/>
        </w:rPr>
        <w:t>only up to 3 UL CCs is allowed for any band combination within FR1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0EE36827" w14:textId="77777777" w:rsidR="009F28AE" w:rsidRDefault="009F28AE" w:rsidP="009F28AE">
      <w:pPr>
        <w:jc w:val="both"/>
        <w:rPr>
          <w:rFonts w:ascii="Arial" w:hAnsi="Arial" w:cs="Arial"/>
          <w:sz w:val="20"/>
          <w:szCs w:val="20"/>
        </w:rPr>
      </w:pPr>
    </w:p>
    <w:p w14:paraId="1E79FA4C" w14:textId="42881052" w:rsidR="00A874EC" w:rsidRDefault="000E0943" w:rsidP="00A874E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4 UL CCs within FR1 should be considered as a new RF feature and subject to further technical discussions before the feature can be included in the basket WIDs.</w:t>
      </w:r>
    </w:p>
    <w:p w14:paraId="23EC3C29" w14:textId="77777777" w:rsidR="00A874EC" w:rsidRPr="009F28AE" w:rsidRDefault="00A874EC" w:rsidP="009F28AE">
      <w:pPr>
        <w:jc w:val="both"/>
        <w:rPr>
          <w:rFonts w:ascii="Arial" w:hAnsi="Arial" w:cs="Arial"/>
          <w:sz w:val="20"/>
          <w:szCs w:val="20"/>
        </w:rPr>
      </w:pPr>
    </w:p>
    <w:p w14:paraId="43BA8BA3" w14:textId="77777777" w:rsidR="000E0943" w:rsidRDefault="000E0943" w:rsidP="000E0943">
      <w:pPr>
        <w:spacing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In Rel-18, </w:t>
      </w:r>
      <w:r w:rsidRPr="00B24AD5">
        <w:rPr>
          <w:rFonts w:ascii="Arial" w:hAnsi="Arial" w:cs="Arial"/>
          <w:i/>
          <w:iCs/>
          <w:sz w:val="20"/>
          <w:szCs w:val="20"/>
        </w:rPr>
        <w:t>for inter-band UL CA or EN-DC with intra-band contiguous UL CA in one of the two UL bands, a new type of MSD requirement due to UL triple-beat inter-modulation interference was introduced.</w:t>
      </w:r>
    </w:p>
    <w:p w14:paraId="668BB938" w14:textId="77777777" w:rsidR="000E0943" w:rsidRPr="003B68A4" w:rsidRDefault="000E0943" w:rsidP="000E0943">
      <w:pPr>
        <w:jc w:val="both"/>
        <w:rPr>
          <w:rFonts w:ascii="Arial" w:hAnsi="Arial" w:cs="Arial"/>
          <w:sz w:val="20"/>
          <w:szCs w:val="20"/>
        </w:rPr>
      </w:pPr>
    </w:p>
    <w:p w14:paraId="3C08200A" w14:textId="194D96ED" w:rsidR="009F28AE" w:rsidRDefault="000E0943" w:rsidP="000E094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B24AD5">
        <w:rPr>
          <w:rFonts w:ascii="Arial" w:hAnsi="Arial" w:cs="Arial"/>
          <w:i/>
          <w:iCs/>
          <w:sz w:val="20"/>
          <w:szCs w:val="20"/>
        </w:rPr>
        <w:t>If RAN4 would maintain the MSD analysis with (1RB + 1RB) UL configuration in contiguous UL CA in Rel-19, a potential quadruple-beat inter-modulation interference analysis may need to be carried out for band combination with 4 UL CCs</w:t>
      </w:r>
      <w:r>
        <w:rPr>
          <w:rFonts w:ascii="Arial" w:hAnsi="Arial" w:cs="Arial"/>
          <w:i/>
          <w:iCs/>
          <w:sz w:val="20"/>
          <w:szCs w:val="20"/>
        </w:rPr>
        <w:t>.</w:t>
      </w:r>
    </w:p>
    <w:p w14:paraId="1EC1E58B" w14:textId="77777777" w:rsidR="009F28AE" w:rsidRDefault="009F28AE" w:rsidP="009F28AE">
      <w:pPr>
        <w:jc w:val="both"/>
        <w:rPr>
          <w:rFonts w:ascii="Arial" w:hAnsi="Arial" w:cs="Arial"/>
          <w:sz w:val="20"/>
          <w:szCs w:val="20"/>
        </w:rPr>
      </w:pPr>
    </w:p>
    <w:p w14:paraId="7AC8B76A" w14:textId="77777777" w:rsidR="000E0943" w:rsidRDefault="000E0943" w:rsidP="000E0943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RAN4 to consider the following two options on </w:t>
      </w:r>
      <w:r w:rsidRPr="009F2BC1">
        <w:rPr>
          <w:rFonts w:ascii="Arial" w:hAnsi="Arial" w:cs="Arial"/>
          <w:i/>
          <w:iCs/>
          <w:sz w:val="20"/>
          <w:szCs w:val="20"/>
        </w:rPr>
        <w:t>how to handle the band combination with 4 UL CCs in Rel-19.</w:t>
      </w:r>
    </w:p>
    <w:p w14:paraId="76587171" w14:textId="77777777" w:rsidR="000E0943" w:rsidRDefault="000E0943" w:rsidP="000E0943">
      <w:pPr>
        <w:pStyle w:val="ListParagraph"/>
        <w:numPr>
          <w:ilvl w:val="0"/>
          <w:numId w:val="32"/>
        </w:numPr>
        <w:spacing w:after="120"/>
        <w:ind w:left="821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9F2BC1">
        <w:rPr>
          <w:rFonts w:ascii="Arial" w:hAnsi="Arial" w:cs="Arial"/>
          <w:b/>
          <w:bCs/>
          <w:i/>
          <w:iCs/>
          <w:sz w:val="20"/>
          <w:szCs w:val="20"/>
        </w:rPr>
        <w:t>Option 1</w:t>
      </w:r>
      <w:r w:rsidRPr="009F2BC1">
        <w:rPr>
          <w:rFonts w:ascii="Arial" w:hAnsi="Arial" w:cs="Arial"/>
          <w:i/>
          <w:iCs/>
          <w:sz w:val="20"/>
          <w:szCs w:val="20"/>
        </w:rPr>
        <w:t>: Postpone the band combination with 4 UL CCs till the necessity of the potential quadruple-beat MSD analysis is clarified.</w:t>
      </w:r>
    </w:p>
    <w:p w14:paraId="2BB3BA6C" w14:textId="4A09D5B6" w:rsidR="009F28AE" w:rsidRPr="000E0943" w:rsidRDefault="000E0943" w:rsidP="000E0943">
      <w:pPr>
        <w:pStyle w:val="ListParagraph"/>
        <w:numPr>
          <w:ilvl w:val="0"/>
          <w:numId w:val="32"/>
        </w:numPr>
        <w:spacing w:after="120"/>
        <w:ind w:left="821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0E0943">
        <w:rPr>
          <w:rFonts w:ascii="Arial" w:hAnsi="Arial" w:cs="Arial"/>
          <w:b/>
          <w:bCs/>
          <w:i/>
          <w:iCs/>
          <w:sz w:val="20"/>
          <w:szCs w:val="20"/>
        </w:rPr>
        <w:t>Option 2</w:t>
      </w:r>
      <w:r w:rsidRPr="000E0943">
        <w:rPr>
          <w:rFonts w:ascii="Arial" w:hAnsi="Arial" w:cs="Arial"/>
          <w:i/>
          <w:iCs/>
          <w:sz w:val="20"/>
          <w:szCs w:val="20"/>
        </w:rPr>
        <w:t>: Stop the MSD analysis with (1RB + 1RB) UL configuration in contiguous UL CA in Rel-19 and do not define any new MSD framework for band combination with 4 UL CCs such that the combination can be directly proposed for block approval.</w:t>
      </w:r>
    </w:p>
    <w:p w14:paraId="5C03E6E7" w14:textId="77777777" w:rsidR="00C57E50" w:rsidRDefault="00C57E50" w:rsidP="00C57E50">
      <w:pPr>
        <w:jc w:val="both"/>
        <w:rPr>
          <w:rFonts w:ascii="Arial" w:hAnsi="Arial" w:cs="Arial"/>
          <w:sz w:val="20"/>
          <w:szCs w:val="20"/>
        </w:rPr>
      </w:pPr>
    </w:p>
    <w:p w14:paraId="5D2DDC34" w14:textId="5C6EDF88" w:rsidR="005E69AE" w:rsidRDefault="00987E57" w:rsidP="005E69AE">
      <w:pPr>
        <w:pStyle w:val="Heading1"/>
      </w:pPr>
      <w:r>
        <w:t>4</w:t>
      </w:r>
      <w:r w:rsidR="005E69AE">
        <w:tab/>
        <w:t>Reference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308A0FEF" w14:textId="7D15F186" w:rsidR="00323FF7" w:rsidRPr="00104534" w:rsidRDefault="003E29F3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RP-24</w:t>
      </w:r>
      <w:r w:rsidR="009F28AE">
        <w:rPr>
          <w:rFonts w:ascii="Arial" w:hAnsi="Arial" w:cs="Arial"/>
          <w:bCs/>
          <w:sz w:val="20"/>
          <w:szCs w:val="20"/>
        </w:rPr>
        <w:t>16</w:t>
      </w:r>
      <w:r w:rsidR="00104534">
        <w:rPr>
          <w:rFonts w:ascii="Arial" w:hAnsi="Arial" w:cs="Arial"/>
          <w:bCs/>
          <w:sz w:val="20"/>
          <w:szCs w:val="20"/>
        </w:rPr>
        <w:t>73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="00104534" w:rsidRPr="00104534">
        <w:rPr>
          <w:rFonts w:ascii="Arial" w:hAnsi="Arial" w:cs="Arial"/>
          <w:sz w:val="20"/>
          <w:szCs w:val="20"/>
        </w:rPr>
        <w:t>Rel-19 Dual connectivity (DC) of x LTE band(s), y NR band(s) (x&lt;=6) and single or two NR Supplementary Uplink (SUL) bands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104534">
        <w:rPr>
          <w:rFonts w:ascii="Arial" w:hAnsi="Arial" w:cs="Arial"/>
          <w:bCs/>
          <w:sz w:val="20"/>
          <w:szCs w:val="20"/>
        </w:rPr>
        <w:t>RAN4 Chair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</w:t>
      </w:r>
      <w:r w:rsidR="009F28AE">
        <w:rPr>
          <w:rFonts w:ascii="Arial" w:hAnsi="Arial" w:cs="Arial"/>
          <w:bCs/>
          <w:sz w:val="20"/>
          <w:szCs w:val="20"/>
        </w:rPr>
        <w:t>4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9F28AE">
        <w:rPr>
          <w:rFonts w:ascii="Arial" w:hAnsi="Arial" w:cs="Arial"/>
          <w:bCs/>
          <w:sz w:val="20"/>
          <w:szCs w:val="20"/>
        </w:rPr>
        <w:t>Shanghai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9F28AE">
        <w:rPr>
          <w:rFonts w:ascii="Arial" w:hAnsi="Arial" w:cs="Arial"/>
          <w:bCs/>
          <w:sz w:val="20"/>
          <w:szCs w:val="20"/>
        </w:rPr>
        <w:t>China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9F28AE">
        <w:rPr>
          <w:rFonts w:ascii="Arial" w:hAnsi="Arial" w:cs="Arial"/>
          <w:bCs/>
          <w:sz w:val="20"/>
          <w:szCs w:val="20"/>
        </w:rPr>
        <w:t>June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112B6A">
        <w:rPr>
          <w:rFonts w:ascii="Arial" w:hAnsi="Arial" w:cs="Arial"/>
          <w:bCs/>
          <w:sz w:val="20"/>
          <w:szCs w:val="20"/>
        </w:rPr>
        <w:t>1</w:t>
      </w:r>
      <w:r w:rsidR="009F28AE">
        <w:rPr>
          <w:rFonts w:ascii="Arial" w:hAnsi="Arial" w:cs="Arial"/>
          <w:bCs/>
          <w:sz w:val="20"/>
          <w:szCs w:val="20"/>
        </w:rPr>
        <w:t>7</w:t>
      </w:r>
      <w:r w:rsidR="00B9016C"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B9016C">
        <w:rPr>
          <w:rFonts w:ascii="Arial" w:hAnsi="Arial" w:cs="Arial"/>
          <w:bCs/>
          <w:sz w:val="20"/>
          <w:szCs w:val="20"/>
        </w:rPr>
        <w:t>2</w:t>
      </w:r>
      <w:r w:rsidR="009F28AE">
        <w:rPr>
          <w:rFonts w:ascii="Arial" w:hAnsi="Arial" w:cs="Arial"/>
          <w:bCs/>
          <w:sz w:val="20"/>
          <w:szCs w:val="20"/>
        </w:rPr>
        <w:t>0</w:t>
      </w:r>
      <w:r w:rsidR="009F28A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>, 202</w:t>
      </w:r>
      <w:r w:rsidR="00112B6A">
        <w:rPr>
          <w:rFonts w:ascii="Arial" w:hAnsi="Arial" w:cs="Arial"/>
          <w:bCs/>
          <w:sz w:val="20"/>
          <w:szCs w:val="20"/>
        </w:rPr>
        <w:t>4</w:t>
      </w:r>
    </w:p>
    <w:sectPr w:rsidR="00323FF7" w:rsidRPr="00104534" w:rsidSect="00D975F5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9EC51" w14:textId="77777777" w:rsidR="00151F24" w:rsidRDefault="00151F24">
      <w:r>
        <w:separator/>
      </w:r>
    </w:p>
  </w:endnote>
  <w:endnote w:type="continuationSeparator" w:id="0">
    <w:p w14:paraId="6D4465EE" w14:textId="77777777" w:rsidR="00151F24" w:rsidRDefault="0015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60898" w14:textId="77777777" w:rsidR="00151F24" w:rsidRDefault="00151F24">
      <w:r>
        <w:separator/>
      </w:r>
    </w:p>
  </w:footnote>
  <w:footnote w:type="continuationSeparator" w:id="0">
    <w:p w14:paraId="5C8800BA" w14:textId="77777777" w:rsidR="00151F24" w:rsidRDefault="00151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660D43"/>
    <w:multiLevelType w:val="hybridMultilevel"/>
    <w:tmpl w:val="0C8009C8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5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877453"/>
    <w:multiLevelType w:val="hybridMultilevel"/>
    <w:tmpl w:val="3D2C271C"/>
    <w:lvl w:ilvl="0" w:tplc="E162F6BC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3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8"/>
  </w:num>
  <w:num w:numId="8" w16cid:durableId="2080327107">
    <w:abstractNumId w:val="6"/>
  </w:num>
  <w:num w:numId="9" w16cid:durableId="459036515">
    <w:abstractNumId w:val="19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7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20"/>
  </w:num>
  <w:num w:numId="16" w16cid:durableId="1707214678">
    <w:abstractNumId w:val="28"/>
  </w:num>
  <w:num w:numId="17" w16cid:durableId="1228883719">
    <w:abstractNumId w:val="17"/>
  </w:num>
  <w:num w:numId="18" w16cid:durableId="1736001611">
    <w:abstractNumId w:val="10"/>
  </w:num>
  <w:num w:numId="19" w16cid:durableId="1708026189">
    <w:abstractNumId w:val="26"/>
  </w:num>
  <w:num w:numId="20" w16cid:durableId="2134398882">
    <w:abstractNumId w:val="15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1"/>
  </w:num>
  <w:num w:numId="24" w16cid:durableId="639112823">
    <w:abstractNumId w:val="25"/>
  </w:num>
  <w:num w:numId="25" w16cid:durableId="1758358505">
    <w:abstractNumId w:val="4"/>
  </w:num>
  <w:num w:numId="26" w16cid:durableId="2108961271">
    <w:abstractNumId w:val="29"/>
  </w:num>
  <w:num w:numId="27" w16cid:durableId="1853451127">
    <w:abstractNumId w:val="24"/>
  </w:num>
  <w:num w:numId="28" w16cid:durableId="719016014">
    <w:abstractNumId w:val="22"/>
  </w:num>
  <w:num w:numId="29" w16cid:durableId="44761965">
    <w:abstractNumId w:val="9"/>
  </w:num>
  <w:num w:numId="30" w16cid:durableId="750783015">
    <w:abstractNumId w:val="1"/>
  </w:num>
  <w:num w:numId="31" w16cid:durableId="1858035811">
    <w:abstractNumId w:val="16"/>
  </w:num>
  <w:num w:numId="32" w16cid:durableId="5694640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328E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98B"/>
    <w:rsid w:val="00033397"/>
    <w:rsid w:val="00033F65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6995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513F"/>
    <w:rsid w:val="00076DD0"/>
    <w:rsid w:val="000778F4"/>
    <w:rsid w:val="00080512"/>
    <w:rsid w:val="00080638"/>
    <w:rsid w:val="0008297C"/>
    <w:rsid w:val="00084525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429E"/>
    <w:rsid w:val="000D50E3"/>
    <w:rsid w:val="000D58AB"/>
    <w:rsid w:val="000D6A52"/>
    <w:rsid w:val="000D6C55"/>
    <w:rsid w:val="000D7301"/>
    <w:rsid w:val="000E0943"/>
    <w:rsid w:val="000E162D"/>
    <w:rsid w:val="000E1A37"/>
    <w:rsid w:val="000E1CAF"/>
    <w:rsid w:val="000E2238"/>
    <w:rsid w:val="000E4B1E"/>
    <w:rsid w:val="000E4EA5"/>
    <w:rsid w:val="000E5476"/>
    <w:rsid w:val="000E61C4"/>
    <w:rsid w:val="000E6339"/>
    <w:rsid w:val="000E6A30"/>
    <w:rsid w:val="000E751D"/>
    <w:rsid w:val="000F42FB"/>
    <w:rsid w:val="000F5EA9"/>
    <w:rsid w:val="00102958"/>
    <w:rsid w:val="001041BB"/>
    <w:rsid w:val="00104534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6540"/>
    <w:rsid w:val="00146BF3"/>
    <w:rsid w:val="0014707B"/>
    <w:rsid w:val="001476E2"/>
    <w:rsid w:val="001500E5"/>
    <w:rsid w:val="001507CE"/>
    <w:rsid w:val="00150FB2"/>
    <w:rsid w:val="00151F24"/>
    <w:rsid w:val="00154EDF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2271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742"/>
    <w:rsid w:val="001938B6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6A20"/>
    <w:rsid w:val="001B7371"/>
    <w:rsid w:val="001B7504"/>
    <w:rsid w:val="001C21C3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6995"/>
    <w:rsid w:val="00257410"/>
    <w:rsid w:val="002608DE"/>
    <w:rsid w:val="00261B7C"/>
    <w:rsid w:val="002627B4"/>
    <w:rsid w:val="002637C2"/>
    <w:rsid w:val="0026424E"/>
    <w:rsid w:val="00266DC0"/>
    <w:rsid w:val="002675F0"/>
    <w:rsid w:val="00271B31"/>
    <w:rsid w:val="002726BC"/>
    <w:rsid w:val="00272B80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40F"/>
    <w:rsid w:val="002A07F2"/>
    <w:rsid w:val="002A195A"/>
    <w:rsid w:val="002A2A03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405E"/>
    <w:rsid w:val="002D4C26"/>
    <w:rsid w:val="002D5BFE"/>
    <w:rsid w:val="002D6024"/>
    <w:rsid w:val="002D61E3"/>
    <w:rsid w:val="002D729E"/>
    <w:rsid w:val="002E00EE"/>
    <w:rsid w:val="002E3322"/>
    <w:rsid w:val="002E4D11"/>
    <w:rsid w:val="002E7499"/>
    <w:rsid w:val="002E75F6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4A76"/>
    <w:rsid w:val="003172DC"/>
    <w:rsid w:val="00322C5B"/>
    <w:rsid w:val="00323FF7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448A7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AE2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1A5A"/>
    <w:rsid w:val="003B2900"/>
    <w:rsid w:val="003B468C"/>
    <w:rsid w:val="003B56B1"/>
    <w:rsid w:val="003B5C14"/>
    <w:rsid w:val="003B5CFC"/>
    <w:rsid w:val="003B61AB"/>
    <w:rsid w:val="003B68A4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3334"/>
    <w:rsid w:val="00426737"/>
    <w:rsid w:val="00430A4C"/>
    <w:rsid w:val="0043242D"/>
    <w:rsid w:val="004345EC"/>
    <w:rsid w:val="00440181"/>
    <w:rsid w:val="00445A42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12EF"/>
    <w:rsid w:val="00493A70"/>
    <w:rsid w:val="00494DE4"/>
    <w:rsid w:val="00495736"/>
    <w:rsid w:val="00496BA8"/>
    <w:rsid w:val="004A1B75"/>
    <w:rsid w:val="004A1C51"/>
    <w:rsid w:val="004A3D27"/>
    <w:rsid w:val="004A48FA"/>
    <w:rsid w:val="004A5DB3"/>
    <w:rsid w:val="004A6E04"/>
    <w:rsid w:val="004B091F"/>
    <w:rsid w:val="004B3447"/>
    <w:rsid w:val="004B4E61"/>
    <w:rsid w:val="004B5861"/>
    <w:rsid w:val="004B5C7F"/>
    <w:rsid w:val="004C0E4C"/>
    <w:rsid w:val="004C15E6"/>
    <w:rsid w:val="004C1601"/>
    <w:rsid w:val="004C1615"/>
    <w:rsid w:val="004C19E4"/>
    <w:rsid w:val="004C1CA2"/>
    <w:rsid w:val="004C2676"/>
    <w:rsid w:val="004C2761"/>
    <w:rsid w:val="004C6022"/>
    <w:rsid w:val="004C6974"/>
    <w:rsid w:val="004C72F9"/>
    <w:rsid w:val="004C7C52"/>
    <w:rsid w:val="004D0905"/>
    <w:rsid w:val="004D0B67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0C86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89C"/>
    <w:rsid w:val="00545A5C"/>
    <w:rsid w:val="00545F02"/>
    <w:rsid w:val="0055291B"/>
    <w:rsid w:val="00556D61"/>
    <w:rsid w:val="00560892"/>
    <w:rsid w:val="00563714"/>
    <w:rsid w:val="0056446E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BC8"/>
    <w:rsid w:val="005D2E01"/>
    <w:rsid w:val="005D4FFE"/>
    <w:rsid w:val="005D6A02"/>
    <w:rsid w:val="005D7526"/>
    <w:rsid w:val="005E1A8B"/>
    <w:rsid w:val="005E25AB"/>
    <w:rsid w:val="005E2982"/>
    <w:rsid w:val="005E318B"/>
    <w:rsid w:val="005E5A28"/>
    <w:rsid w:val="005E6516"/>
    <w:rsid w:val="005E66AC"/>
    <w:rsid w:val="005E69AE"/>
    <w:rsid w:val="005E7D87"/>
    <w:rsid w:val="005E7E4A"/>
    <w:rsid w:val="005F23E7"/>
    <w:rsid w:val="005F28DB"/>
    <w:rsid w:val="005F381B"/>
    <w:rsid w:val="005F393C"/>
    <w:rsid w:val="005F39D5"/>
    <w:rsid w:val="005F65F8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5EE"/>
    <w:rsid w:val="00614FDF"/>
    <w:rsid w:val="006151BD"/>
    <w:rsid w:val="00615F3B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057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0AE4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9E3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634"/>
    <w:rsid w:val="00776849"/>
    <w:rsid w:val="007809E5"/>
    <w:rsid w:val="00781CD6"/>
    <w:rsid w:val="00781F0F"/>
    <w:rsid w:val="007833DA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69F"/>
    <w:rsid w:val="00830747"/>
    <w:rsid w:val="00832AA2"/>
    <w:rsid w:val="0083481A"/>
    <w:rsid w:val="0083755B"/>
    <w:rsid w:val="00840DCA"/>
    <w:rsid w:val="008454C5"/>
    <w:rsid w:val="00850CFC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BEA"/>
    <w:rsid w:val="0089062C"/>
    <w:rsid w:val="0089137B"/>
    <w:rsid w:val="00891858"/>
    <w:rsid w:val="00893E1A"/>
    <w:rsid w:val="00894406"/>
    <w:rsid w:val="00895E23"/>
    <w:rsid w:val="008A07D9"/>
    <w:rsid w:val="008A0D75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2F5"/>
    <w:rsid w:val="0091435F"/>
    <w:rsid w:val="00914B4B"/>
    <w:rsid w:val="00916637"/>
    <w:rsid w:val="00917334"/>
    <w:rsid w:val="00917CCB"/>
    <w:rsid w:val="00921018"/>
    <w:rsid w:val="00921E71"/>
    <w:rsid w:val="00924989"/>
    <w:rsid w:val="00924C53"/>
    <w:rsid w:val="00924D1C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87E57"/>
    <w:rsid w:val="00991963"/>
    <w:rsid w:val="0099295E"/>
    <w:rsid w:val="009929FF"/>
    <w:rsid w:val="009943F7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7DA3"/>
    <w:rsid w:val="009F28AE"/>
    <w:rsid w:val="009F2BC1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3792B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4EFB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874EC"/>
    <w:rsid w:val="00A9004D"/>
    <w:rsid w:val="00A90F13"/>
    <w:rsid w:val="00A91B94"/>
    <w:rsid w:val="00A92BA1"/>
    <w:rsid w:val="00A942D0"/>
    <w:rsid w:val="00A95B0C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5C6"/>
    <w:rsid w:val="00AC56C6"/>
    <w:rsid w:val="00AC5847"/>
    <w:rsid w:val="00AC6BC6"/>
    <w:rsid w:val="00AD256E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BD4"/>
    <w:rsid w:val="00B037D2"/>
    <w:rsid w:val="00B03E8E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AD5"/>
    <w:rsid w:val="00B24EBC"/>
    <w:rsid w:val="00B2568A"/>
    <w:rsid w:val="00B27D0B"/>
    <w:rsid w:val="00B31CAA"/>
    <w:rsid w:val="00B3227E"/>
    <w:rsid w:val="00B3241C"/>
    <w:rsid w:val="00B3273F"/>
    <w:rsid w:val="00B345BE"/>
    <w:rsid w:val="00B34C43"/>
    <w:rsid w:val="00B35505"/>
    <w:rsid w:val="00B36A7D"/>
    <w:rsid w:val="00B37188"/>
    <w:rsid w:val="00B37C70"/>
    <w:rsid w:val="00B4292E"/>
    <w:rsid w:val="00B44F81"/>
    <w:rsid w:val="00B45F97"/>
    <w:rsid w:val="00B50264"/>
    <w:rsid w:val="00B504F7"/>
    <w:rsid w:val="00B5178A"/>
    <w:rsid w:val="00B51CDC"/>
    <w:rsid w:val="00B5302C"/>
    <w:rsid w:val="00B54063"/>
    <w:rsid w:val="00B55583"/>
    <w:rsid w:val="00B56C27"/>
    <w:rsid w:val="00B6070A"/>
    <w:rsid w:val="00B646A5"/>
    <w:rsid w:val="00B65A49"/>
    <w:rsid w:val="00B668E4"/>
    <w:rsid w:val="00B72AF3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97DD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15C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E5845"/>
    <w:rsid w:val="00BF01FB"/>
    <w:rsid w:val="00BF095A"/>
    <w:rsid w:val="00BF128E"/>
    <w:rsid w:val="00BF1591"/>
    <w:rsid w:val="00BF4C3B"/>
    <w:rsid w:val="00BF6574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9CE"/>
    <w:rsid w:val="00C12D2F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457E"/>
    <w:rsid w:val="00C45231"/>
    <w:rsid w:val="00C5093D"/>
    <w:rsid w:val="00C509CE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16E9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2E30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5CF4"/>
    <w:rsid w:val="00CE0B91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3BAD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508"/>
    <w:rsid w:val="00D2683C"/>
    <w:rsid w:val="00D309CC"/>
    <w:rsid w:val="00D32320"/>
    <w:rsid w:val="00D324F9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21A9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778D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20B4"/>
    <w:rsid w:val="00DA3B10"/>
    <w:rsid w:val="00DA3C0D"/>
    <w:rsid w:val="00DA4E3C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2FF5"/>
    <w:rsid w:val="00DD48CA"/>
    <w:rsid w:val="00DD4C17"/>
    <w:rsid w:val="00DD4D52"/>
    <w:rsid w:val="00DD5B2B"/>
    <w:rsid w:val="00DD5D61"/>
    <w:rsid w:val="00DD6E9C"/>
    <w:rsid w:val="00DD7FAC"/>
    <w:rsid w:val="00DE0297"/>
    <w:rsid w:val="00DE0507"/>
    <w:rsid w:val="00DE0987"/>
    <w:rsid w:val="00DE1BDE"/>
    <w:rsid w:val="00DE227C"/>
    <w:rsid w:val="00DE3168"/>
    <w:rsid w:val="00DE4574"/>
    <w:rsid w:val="00DE55C3"/>
    <w:rsid w:val="00DE6A58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07AA3"/>
    <w:rsid w:val="00E114A9"/>
    <w:rsid w:val="00E13F78"/>
    <w:rsid w:val="00E16509"/>
    <w:rsid w:val="00E167A5"/>
    <w:rsid w:val="00E16985"/>
    <w:rsid w:val="00E20AE7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485D"/>
    <w:rsid w:val="00E670E7"/>
    <w:rsid w:val="00E672B0"/>
    <w:rsid w:val="00E709D4"/>
    <w:rsid w:val="00E72324"/>
    <w:rsid w:val="00E725DD"/>
    <w:rsid w:val="00E72884"/>
    <w:rsid w:val="00E72ABE"/>
    <w:rsid w:val="00E72B3F"/>
    <w:rsid w:val="00E73578"/>
    <w:rsid w:val="00E74333"/>
    <w:rsid w:val="00E74B5D"/>
    <w:rsid w:val="00E77645"/>
    <w:rsid w:val="00E80040"/>
    <w:rsid w:val="00E808A6"/>
    <w:rsid w:val="00E828D4"/>
    <w:rsid w:val="00E833CF"/>
    <w:rsid w:val="00E853F2"/>
    <w:rsid w:val="00E861A6"/>
    <w:rsid w:val="00E922FE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BAB"/>
    <w:rsid w:val="00EC4F16"/>
    <w:rsid w:val="00EC54B2"/>
    <w:rsid w:val="00EC55DC"/>
    <w:rsid w:val="00EC6AC3"/>
    <w:rsid w:val="00EC71B1"/>
    <w:rsid w:val="00EC7246"/>
    <w:rsid w:val="00ED4A60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E795A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6A7"/>
    <w:rsid w:val="00F169CF"/>
    <w:rsid w:val="00F200BB"/>
    <w:rsid w:val="00F21311"/>
    <w:rsid w:val="00F229FC"/>
    <w:rsid w:val="00F22EC7"/>
    <w:rsid w:val="00F26D2F"/>
    <w:rsid w:val="00F31AB8"/>
    <w:rsid w:val="00F32234"/>
    <w:rsid w:val="00F32507"/>
    <w:rsid w:val="00F325C8"/>
    <w:rsid w:val="00F3347C"/>
    <w:rsid w:val="00F34849"/>
    <w:rsid w:val="00F35A8C"/>
    <w:rsid w:val="00F35E69"/>
    <w:rsid w:val="00F41276"/>
    <w:rsid w:val="00F4310F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05C"/>
    <w:rsid w:val="00F653B8"/>
    <w:rsid w:val="00F662C2"/>
    <w:rsid w:val="00F70647"/>
    <w:rsid w:val="00F70773"/>
    <w:rsid w:val="00F71C69"/>
    <w:rsid w:val="00F722E2"/>
    <w:rsid w:val="00F72EAC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8F3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2024-08-08T05:05:00Z</dcterms:created>
  <dcterms:modified xsi:type="dcterms:W3CDTF">2024-08-08T22:58:00Z</dcterms:modified>
  <cp:category/>
</cp:coreProperties>
</file>